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BD" w:rsidRDefault="003231BD" w:rsidP="003231BD">
      <w:pPr>
        <w:pStyle w:val="Textbody"/>
        <w:jc w:val="both"/>
        <w:rPr>
          <w:rFonts w:cs="Times New Roman"/>
          <w:sz w:val="28"/>
          <w:szCs w:val="28"/>
        </w:rPr>
      </w:pPr>
      <w:r w:rsidRPr="003231BD">
        <w:rPr>
          <w:rFonts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9251950" cy="6999708"/>
            <wp:effectExtent l="0" t="0" r="6350" b="0"/>
            <wp:docPr id="1" name="Рисунок 1" descr="C:\Users\ruslan\Pictures\img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99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231BD" w:rsidRDefault="003231BD" w:rsidP="003231BD">
      <w:pPr>
        <w:pStyle w:val="Standard"/>
        <w:shd w:val="clear" w:color="auto" w:fill="FFFFFF"/>
        <w:jc w:val="center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lastRenderedPageBreak/>
        <w:t>Календарно – тематическое планирование</w:t>
      </w:r>
    </w:p>
    <w:p w:rsidR="003231BD" w:rsidRDefault="003231BD" w:rsidP="003231BD">
      <w:pPr>
        <w:pStyle w:val="Standard"/>
        <w:shd w:val="clear" w:color="auto" w:fill="FFFFFF"/>
        <w:jc w:val="center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>«Окружающий  мир» 7 класс</w:t>
      </w:r>
    </w:p>
    <w:p w:rsidR="003231BD" w:rsidRDefault="003231BD" w:rsidP="003231BD">
      <w:pPr>
        <w:pStyle w:val="Standard"/>
        <w:ind w:firstLine="708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учебник Т.М. Лифановой и Е.Н. Соломиной «Природоведение», 7 класс: учебник для  специальных  (коррекционных) образовательных  учреждений </w:t>
      </w:r>
      <w:r>
        <w:rPr>
          <w:rFonts w:eastAsia="Times New Roman" w:cs="Times New Roman"/>
          <w:sz w:val="28"/>
          <w:szCs w:val="28"/>
          <w:lang w:val="en-US" w:eastAsia="ru-RU"/>
        </w:rPr>
        <w:t>VIII</w:t>
      </w:r>
      <w:r>
        <w:rPr>
          <w:rFonts w:eastAsia="Times New Roman" w:cs="Times New Roman"/>
          <w:sz w:val="28"/>
          <w:szCs w:val="28"/>
          <w:lang w:eastAsia="ru-RU"/>
        </w:rPr>
        <w:t xml:space="preserve"> вида.</w:t>
      </w:r>
    </w:p>
    <w:p w:rsidR="003231BD" w:rsidRDefault="003231BD" w:rsidP="003231BD">
      <w:pPr>
        <w:pStyle w:val="Standard"/>
        <w:tabs>
          <w:tab w:val="left" w:pos="1134"/>
        </w:tabs>
        <w:ind w:firstLine="709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W w:w="15062" w:type="dxa"/>
        <w:tblInd w:w="-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10952"/>
        <w:gridCol w:w="1701"/>
        <w:gridCol w:w="1559"/>
      </w:tblGrid>
      <w:tr w:rsidR="003231BD" w:rsidTr="003C5C19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план.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факт.</w:t>
            </w: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Экскурсия  на природу.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Лето. </w:t>
            </w:r>
            <w:r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  <w:t>Обобщение летних наблюдений за жизнью и трудом взрослых, занятиями детей.</w:t>
            </w:r>
          </w:p>
          <w:p w:rsidR="003231BD" w:rsidRDefault="003231BD" w:rsidP="003C5C19">
            <w:pPr>
              <w:pStyle w:val="Standard"/>
              <w:spacing w:line="60" w:lineRule="atLeas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Начало осени. Сбор урожая. Овощи, фрукты, ягоды.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Живая и неживая природа.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  <w:t>Взаимозависимость изменений в неживой и живой природе, жизни людей.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</w:pPr>
            <w:r>
              <w:rPr>
                <w:rFonts w:eastAsia="Lucida Sans Unicode" w:cs="Times New Roman"/>
                <w:sz w:val="28"/>
                <w:szCs w:val="28"/>
                <w:lang w:eastAsia="ar-SA"/>
              </w:rPr>
              <w:t>Объекты неживой природы</w:t>
            </w:r>
            <w:r>
              <w:rPr>
                <w:rFonts w:eastAsia="Times New Roman" w:cs="Times New Roman"/>
                <w:bCs/>
                <w:i/>
                <w:color w:val="373C43"/>
                <w:sz w:val="28"/>
                <w:szCs w:val="28"/>
                <w:lang w:eastAsia="ru-RU"/>
              </w:rPr>
              <w:t>:</w:t>
            </w:r>
            <w:r>
              <w:rPr>
                <w:rFonts w:eastAsia="Times New Roman" w:cs="Times New Roman"/>
                <w:bCs/>
                <w:color w:val="373C4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  <w:t>Закрепление элементарных представлений о Солнце, Земле, Луне.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</w:pP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>Солнце-</w:t>
            </w:r>
            <w:r>
              <w:rPr>
                <w:rFonts w:eastAsia="Lucida Sans Unicode" w:cs="Times New Roman"/>
                <w:color w:val="333333"/>
                <w:sz w:val="28"/>
                <w:szCs w:val="28"/>
                <w:lang w:eastAsia="ar-SA"/>
              </w:rPr>
              <w:t>звезда, вокруг которой обращаются Земля и другие планеты Солнечной системы. 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rPr>
                <w:rFonts w:eastAsia="Lucida Sans Unicode" w:cs="Times New Roman"/>
                <w:sz w:val="28"/>
                <w:szCs w:val="28"/>
                <w:lang w:eastAsia="ru-RU"/>
              </w:rPr>
            </w:pP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>Земля - живая планета. Луна- спутник Земли.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</w:pPr>
            <w:r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  <w:t xml:space="preserve">Закрепление и обобщение представлений о воздухе, Состав воздуха. </w:t>
            </w: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>Значение воздуха для растений, животных и человека.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rPr>
                <w:rFonts w:eastAsia="Lucida Sans Unicode" w:cs="Times New Roman"/>
                <w:sz w:val="28"/>
                <w:szCs w:val="28"/>
                <w:lang w:eastAsia="ru-RU"/>
              </w:rPr>
            </w:pP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>Значение воздуха для растений, животных и человека.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</w:pPr>
            <w:r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  <w:t>Закрепление и обобщение представлений о воде.</w:t>
            </w: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 xml:space="preserve"> Источники пресной воды. Источники солёной воды</w:t>
            </w:r>
          </w:p>
          <w:p w:rsidR="003231BD" w:rsidRDefault="003231BD" w:rsidP="003C5C19">
            <w:pPr>
              <w:pStyle w:val="Standard"/>
              <w:spacing w:line="60" w:lineRule="atLeast"/>
              <w:rPr>
                <w:rFonts w:eastAsia="Lucida Sans Unicode" w:cs="Times New Roman"/>
                <w:sz w:val="28"/>
                <w:szCs w:val="28"/>
                <w:lang w:eastAsia="ru-RU"/>
              </w:rPr>
            </w:pP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>Значение воды для растений, животных и человека.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373C43"/>
                <w:sz w:val="28"/>
                <w:szCs w:val="28"/>
                <w:lang w:eastAsia="ru-RU"/>
              </w:rPr>
              <w:t>Закрепление и обобщение представлений о почве. Песок. Камни. Глина.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Что такое природоведение? Зачем надо изучать природу. Знакомство с учебником, тетрадью. Практическая работа №1.  Ежедневные наблюдения за погодой (ежедневно в течение года).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Небесные тела. Солнце - раскаленное небесное тело(звезда), источник тепла и света на земле. Планеты солнечной системы.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Смена времен года. Высота Солнца и продолжительность дня в разное время года. Осень. </w:t>
            </w:r>
            <w:r>
              <w:rPr>
                <w:sz w:val="28"/>
                <w:szCs w:val="28"/>
                <w:lang w:eastAsia="ru-RU"/>
              </w:rPr>
              <w:lastRenderedPageBreak/>
              <w:t>Зима. Весна. Лето. Признаки времени года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Изменения в жизни растений и животных. Особенности жизни и трудовой деятельности человека.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Освоение космоса людьми. Первый полет человека в космос.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4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Экскурсия для проведения наблюдений за сезонными изменениями в природе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60" w:lineRule="atLeast"/>
            </w:pPr>
            <w:r>
              <w:rPr>
                <w:sz w:val="28"/>
                <w:szCs w:val="28"/>
                <w:lang w:eastAsia="ru-RU"/>
              </w:rPr>
              <w:t>Наш дом – Земля.</w:t>
            </w:r>
            <w:r>
              <w:rPr>
                <w:b/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>Планета Земля. Форма земли. Оболочки Земли: атмосфера, гидросфера, литосфера. Соотношение воды и суши на Земле.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Воздушная оболочка Земли и ее охрана. Значение воздуха для жизни на Земле. Охрана воздушной оболочки.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Ветер-движение воздуха. Температура воздуха. Знакомство с термометрами. Измерение температуры воздуха, воды, своего тела.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Экскурсия на местность для ознакомления с местными формами поверхности земли, с водоемами, почвенным обнажениям.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Разнообразие поверхности суши (рельеф). Равнины, овраги, холмы.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Разнообразие поверхности суши (рельеф). Горы.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Почвы: песчаная, глинистая, черноземная, плодородная, неплодородная. Охрана почвы.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Полезные ископаемые: песок, глина, мел, гранит, мрамор, каменная соль. Внешний вид, свойства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Использование человеком полезных ископаемых.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Свойства воды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Вода в природе. Вода и пар, снег и лед.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Охрана водоемов.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Воды суши: родники, ручьи, реки.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Воды суши: озера, болота, пруды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Моря и океаны.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</w:pPr>
            <w:r>
              <w:rPr>
                <w:sz w:val="28"/>
                <w:szCs w:val="28"/>
                <w:lang w:eastAsia="ru-RU"/>
              </w:rPr>
              <w:t>Обобщающий урок по теме:  Наш дом – Земля.</w:t>
            </w:r>
            <w:r>
              <w:rPr>
                <w:b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jc w:val="both"/>
            </w:pPr>
            <w:r>
              <w:rPr>
                <w:sz w:val="28"/>
                <w:szCs w:val="28"/>
                <w:lang w:eastAsia="ru-RU"/>
              </w:rPr>
              <w:t>Растительный мир Земли.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Разнообразие растительного мира.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Среда обитания растений  (растения поля, леса, сада, огорода, луга, водоемов).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Охрана лесов, лугов, растений, занесенных в Красную книгу.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Части растения.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Деревья, кустарники, травы, грибы (съедобные и несъедобные).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Лиственные деревья. Дикорастущие и культурные.    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Сезонные изменения.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Плодовые деревья: яблоня, груша, вишня, слива и др.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Хвойные деревья: ель, сосна, лиственница.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Кустарники: калина, шиповник, можжевельник, малина.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Кустарнички: брусника, черника, клюква, морошка и др.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Ягодные кустарники: крыжовник, смородина и др.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Травы: лесные (ландыш, земляника, ветреница, кислица, мать-и-мачеха и др.), луговые (клевер, колокольчик, мятлик и др.), водные (кувшинка, кубышка, рогоз).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Декоративные растения: весенние (тюльпаны, нарциссы), летние (пионы, гладиолусы, розы), осенние (астры, хризантемы).  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Уход за комнатными растениями.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Лекарственные растения. Правила сбора лекарственных трав. Алоэ, зверобой и другие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Растения огорода: овощи (картофель, капуста, морковь, свекла, помидор, огурец, кабачок, горох и др.); зеленые культуры: лук, чеснок, укроп, петрушка, салат и др.).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Зерновые культуры: рожь, пшеница, ячмень, овес, кукуруза и др.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Обобщающий урок по теме «Растительный мир Земли».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</w:pPr>
            <w:r>
              <w:rPr>
                <w:sz w:val="28"/>
                <w:szCs w:val="28"/>
                <w:lang w:eastAsia="ru-RU"/>
              </w:rPr>
              <w:t>Животный мир Земли.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Разнообразие животного мира. Среда обитания животных. Животные суши и водоемов.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Животные: насекомые, рыбы, земноводные, пресмыкающиеся, птицы, звери.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</w:pPr>
            <w:r>
              <w:rPr>
                <w:sz w:val="28"/>
                <w:szCs w:val="28"/>
                <w:lang w:eastAsia="ru-RU"/>
              </w:rPr>
              <w:t>Насекомые: жуки, бабочки, муравьи, комары, мухи и их личинки-вредители.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Рыбы: морские и пресноводные, раки, улитки, киты, крабы, креветки, тюлени, моржи и др.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Птицы: кукушка, дятел, синица, соловей.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Звери: медведь, волк, лиса, заяц, белка, лось, барсук, кабан, крот, полевка, суслик, хомяк и др.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Животные рядом с человеком. Домашние животные в городе и в деревне.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Уход за животными в живом уголке или дома. Правила ухода и содержания.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Певчие птицы. Птицы живого уголка. Аквариумные рыбки. Правила ухода и содержания.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Собаки, домашние кошки. Разнообразие видов. Правила ухода и содержания.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Охрана животных. Заповедники и заказники.  Красная книга.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Правила поведения человека в городе, сельской местности и на природе.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</w:pPr>
            <w:r>
              <w:rPr>
                <w:sz w:val="28"/>
                <w:szCs w:val="28"/>
                <w:lang w:eastAsia="ru-RU"/>
              </w:rPr>
              <w:t>Обобщающий урок по теме: Животный мир Земли.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rFonts w:eastAsia="Lucida Sans Unicode" w:cs="Times New Roman"/>
                <w:sz w:val="28"/>
                <w:szCs w:val="28"/>
                <w:lang w:eastAsia="ru-RU"/>
              </w:rPr>
            </w:pP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>Растительный и животный мир нацпарка «Валдайский»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231BD" w:rsidTr="003C5C19">
        <w:tblPrEx>
          <w:tblCellMar>
            <w:top w:w="0" w:type="dxa"/>
            <w:bottom w:w="0" w:type="dxa"/>
          </w:tblCellMar>
        </w:tblPrEx>
        <w:tc>
          <w:tcPr>
            <w:tcW w:w="8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0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0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spacing w:line="100" w:lineRule="atLeast"/>
              <w:rPr>
                <w:rFonts w:eastAsia="Lucida Sans Unicode" w:cs="Times New Roman"/>
                <w:sz w:val="28"/>
                <w:szCs w:val="28"/>
                <w:lang w:eastAsia="ru-RU"/>
              </w:rPr>
            </w:pPr>
            <w:r>
              <w:rPr>
                <w:rFonts w:eastAsia="Lucida Sans Unicode" w:cs="Times New Roman"/>
                <w:sz w:val="28"/>
                <w:szCs w:val="28"/>
                <w:lang w:eastAsia="ru-RU"/>
              </w:rPr>
              <w:t>Экскурсия в нацпарк «Валдайский». Большая экологическая тропа.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1BD" w:rsidRDefault="003231BD" w:rsidP="003C5C19">
            <w:pPr>
              <w:pStyle w:val="Standard"/>
              <w:rPr>
                <w:rFonts w:eastAsia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3231BD" w:rsidRDefault="003231BD" w:rsidP="003231BD">
      <w:pPr>
        <w:pStyle w:val="Standard"/>
        <w:rPr>
          <w:sz w:val="28"/>
          <w:szCs w:val="28"/>
        </w:rPr>
      </w:pPr>
    </w:p>
    <w:p w:rsidR="008B7AC2" w:rsidRDefault="008B7AC2"/>
    <w:sectPr w:rsidR="008B7AC2">
      <w:pgSz w:w="16838" w:h="11906" w:orient="landscape"/>
      <w:pgMar w:top="1134" w:right="1134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Arial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C10"/>
    <w:rsid w:val="003231BD"/>
    <w:rsid w:val="00852C10"/>
    <w:rsid w:val="008B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2A596-0498-4B49-AD00-05D3C424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231B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231B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231BD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810</Words>
  <Characters>4620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2023-05-06T19:22:00Z</dcterms:created>
  <dcterms:modified xsi:type="dcterms:W3CDTF">2023-05-06T19:25:00Z</dcterms:modified>
</cp:coreProperties>
</file>